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F" w:rsidRDefault="009E1CA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CA1">
        <w:rPr>
          <w:rFonts w:ascii="Times New Roman" w:hAnsi="Times New Roman" w:cs="Times New Roman"/>
          <w:sz w:val="28"/>
          <w:szCs w:val="28"/>
        </w:rPr>
        <w:t xml:space="preserve">Цели и задачи внедрения </w:t>
      </w:r>
      <w:proofErr w:type="spellStart"/>
      <w:r w:rsidR="009E1C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E1CA1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CA1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1CA1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="009E1C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E1CA1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1CA1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Определение должностных лиц организации,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1CA1">
        <w:rPr>
          <w:rFonts w:ascii="Times New Roman" w:hAnsi="Times New Roman" w:cs="Times New Roman"/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E1CA1">
        <w:rPr>
          <w:rFonts w:ascii="Times New Roman" w:hAnsi="Times New Roman" w:cs="Times New Roman"/>
          <w:sz w:val="28"/>
          <w:szCs w:val="28"/>
        </w:rPr>
        <w:t xml:space="preserve">Установление перечня реализуемых организацией </w:t>
      </w:r>
      <w:proofErr w:type="spellStart"/>
      <w:r w:rsidR="009E1CA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9E1CA1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E1CA1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 w:rsidR="009E1C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E1CA1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E3064F" w:rsidRDefault="001706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E1CA1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="009E1CA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9E1CA1">
        <w:rPr>
          <w:rFonts w:ascii="Times New Roman" w:hAnsi="Times New Roman" w:cs="Times New Roman"/>
          <w:sz w:val="28"/>
          <w:szCs w:val="28"/>
        </w:rPr>
        <w:t xml:space="preserve"> политику организации</w:t>
      </w: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E306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F" w:rsidRDefault="009E1CA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  МБДОУ г. Астрахани № 82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в МБДОУ г. Астрахани № 82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 нормативным правовым актом в сфере борьбы с коррупцией является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№ 273-ФЗ «О противодействии коррупции»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едеральный закон № 273-ФЗ). Нормативными актами, регулирующими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должностных лиц, ответственных за профилактику коррупционных и иных правонарушений;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организации с правоохранительными органами;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кодекса этики и служебного поведения работников организации;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-предотвращение и урегулирование конфликта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-недопущение составления неофициальной отчетности и использования поддельных документов.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школы направлена на реализацию данных мер.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1статьи 1 Федерального закона от 25 декабря 2008 г. № 273-ФЗ «О противодействии коррупции»).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3.Основные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учреждении основывается на следующих ключевых принципах: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1.Принцип соответствия политики учреждения действующему законодательству и общепринятым нормам.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2.Принцип личного примера руководства.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3.Принцип вовлеченности работников.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Информированность работников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4.Принцип соразмерности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5.Принцип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школе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6.Принцип ответственности и неотвратимости наказания.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7.Принцип открытости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общественность о принятых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8.Принцип постоянного контроля и регулярного мониторинга.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Область применения политики и круг лиц, попадающих под ее действие.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нужно включить в текст договоров.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Определение должностных лиц школы,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ресурсовявляется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заведующая.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функции и полномочия директора в сфере противодействия коррупции определены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егоДолжностной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инструкцией.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-разработку локальных нормативных актов школы, направленных на реализацию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попредупреждению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контрольных мероприятий, направленных на выявление коррупционных правонарушений работниками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проведения оценки коррупционных рисков;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заполнения и рассмотрения деклараций о конфликте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оценки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Учредителю.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Определение и закрепление обязанностей работников, связанных с предупреждением и противодействием коррупции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-воздерживаться от совершения и (или) участия в совершении коррупционных правонарушений в интересах или от имени школы;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-незамедлительно информировать заведующую ДОУ о случаях склонения работника к совершению коррупционных правонарушений;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их положений статьи 57 ТК РФ по соглашению сторон в трудовой договор, заключаемый с работником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ѐме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политика».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Установление перечня реализуемых образовательным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приложения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 в школе ежегодно утверждается план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коррупционных рисков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 Оценка коррупционных рисков является важнейшим элементом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попрофилактике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коррупции. Оценка коррупционных рисков проводится как на стадии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проведения оценки коррупционных рисков: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деятельность организации в виде отдельных процессов, в каждом из которых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составные элементы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выделить «критические точки» - для каждого процесса и определить те элементы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наиболее вероятно возникновение коррупционных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Для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возможных коррупционных правонарушений, включающее: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 получено организацией или ее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работниками при совершении «коррупционного правонарушения»;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должности в организации, которые являются «ключевыми» для совершения коррупционного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должностных лиц организации необходимо, чтобы совершение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коррупционного правонарушения стало возможным;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На основании проведенного анализа подготовить «карту коррупционных рисков организации»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сводное описание «критических точек» и возможных коррупционных правонарушений.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Разработать комплекс мер по устранению или минимизации коррупционных рисков.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Ответственность сотрудников за несоблюдение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Своевременное выявление конфликта интересов в деятельности работников организации является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элементов предотвращения коррупционных правонарушений.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учитывать, что конфликт интересов может принимать множество различных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своих работников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следует принять Положение о конфликте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выявления и урегулирования конфликтов интересов, возникающих у работников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ходе выполнения ими трудовых обязанностей. При разработке положения о конфликте интересов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включение в него следующих аспектов: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цели и задачи положения о конфликте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используемые в положении понятия и определения;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круг лиц, попадающих под действие положения;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основные принципы управления конфликтом интересов в организации;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порядок раскрытия конфликта интересов работником организации и порядок его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урегулирования, в том числе возможные способы разрешения возникшего конфликта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обязанности работников в связи с раскрытием и урегулированием конфликта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определение лиц, ответственных за прием сведений о возникшем конфликте интересов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этих сведений;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ответственность работников за несоблюдение положения о конфликте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учреждении могут быть положены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обязательность раскрытия сведений о реальном или потенциальном конфликте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конфликта интересов и его урегулирование;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конфиденциальность процесса раскрытия сведений о конфликте интересов и процесса его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соблюдение баланса интересов организации и работника при урегулировании конфликта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защита работника от преследования в связи с сообщением о конфликте интересов, который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своевременно раскрыт работником и урегулирован (предотвращен) организацией.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– без учета своих личных интересов, интересов своих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родственников и друзей;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избегать (по возможности) ситуаций и обстоятельств, которые могут привести к конфликту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раскрывать возникший (реальный) или потенциальный конфликт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содействовать урегулированию возникшего конфликта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возможно установление различных видов раскрытия конфликта интересов, в том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раскрытие сведений о конфликте интересов при приеме на работу;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раскрытие сведений о конфликте интересов при назначении на новую должность;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разовое раскрытие сведений по мере возникновения ситуаций конфликта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допустимым первоначальное раскрытие конфликта интересов в устной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фиксацией в письменном виде.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берѐт на себя обязательство конфиденциального рассмотрения представленных сведений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урегулирования конфликта интересов.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Поступившая информация должна быть тщательно проверена уполномоченным на это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 с целью оценки серьезности возникающих для организации рисков и выбора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подходящей формы урегулирования конфликта интересов. Следует иметь в виду, что в итоге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работы школа может придти к выводу, что ситуация, сведения о которой были представлены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работником, не является конфликтом интересов и, как следствие, не нуждается в специальных способах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урегулирования. Организация также может придти к выводу, что конфликт интересов имеет место,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способы его разрешения, в том числе: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 ограничение доступа работника к конкретной информации, которая может затрагивать личные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работника;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добровольный отказ работника школы или его отстранение (постоянное или временное)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обсуждении и процессе принятия решений по вопросам, которые находятся или могут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оказаться под влиянием конфликта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пересмотр и изменение функциональных обязанностей работника;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временное отстранение работника от должности, если его личные интересы входят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противоречие с функциональными обязанностями;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перевод работника на должность, предусматривающую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функциональных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не связанных с конфликтом интересов;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передача работником принадлежащего ему имущества, являющегося основой возникновения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интересов, в доверительное управление;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отказ работника от своего личного интереса, порождающего конфликт с интересами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увольнение работника из организации по инициативе работника;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увольнение работника по инициативе работодателя за совершение дисциплинарного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проступка, то есть за неисполнение или ненадлежащее исполнение работником по его вине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возложенных на него трудовых обязанностей.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конкретном случае по договоренности организации и работника, раскрывшего сведения 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интересов, могут быть найдены иные формы его урегулирования.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выбрать наиболее «мягкую» меру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 из возможных с учетом существующих обстоятельств. Более жесткие меры следует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только в случае, когда это вызвано реальной необходимостью или в случае, если более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«мягкие» меры оказались недостаточно эффективными. При принятии решения о выборе конкретного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 разрешения конфликта интересов важно учитывать значимость личного интереса работника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того, что этот личный интерес будет реализован в ущерб интересам организации.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непосредственный начальник работника, сотрудник кадровой службы, директор.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школе должно проводиться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коррупции. Цели и задачи обучения определяют тематику и форму занятий.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по следующей тематике: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коррупция в государственном и частном секторах экономики (теоретическая);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юридическая ответственность за совершение коррупционных правонарушений;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ознакомление с требованиями законодательства и внутренними документами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противодействия коррупции и порядком их применения в деятельности организации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(прикладная);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выявление и разрешение конфликта интересов при выполнении трудовых обязанностей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(прикладная);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поведение в ситуациях коррупционного риска, в частности в случаях вымогательства взятки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должностных лиц государственных и муниципальных, иных организаций;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взаимодействие с правоохранительными органами по вопросам профилактики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на работу;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обучение при назначении работника на иную, более высокую должность, предполагающую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обязанностей, связанных с предупреждением и противодействием коррупции;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периодическое обучение работников организации с целью поддержания их знаний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противодействия коррупции на должном уровне;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дополнительное обучение в случае выявления провалов в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политики, одной из причин которых является недостаточность знаний и навыков работников в сфере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обычно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декабря 2011 г. № 402-ФЗ «О бухгалтерском учете»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для всех организаций осуществлять внутренний контроль хозяйственных операций, а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организаций, бухгалтерская отчетность которых подлежит обязательному аудиту, также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организовать внутренний контроль ведения бухгалтерского учета и составления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бухгалтерской отчетности.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внутреннего контроля и аудита организации может способствовать профилактике 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выявлению коррупционных правонарушений в деятельности организации.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наибольший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представляет реализация таких задач системы внутреннего контроля и аудита, как обеспечение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надежности и достоверности финансовой (бухгалтерской) отчетности организации и обеспечение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деятельности организации требованиям нормативных правовых актов и локальных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нормативных актов организации. Для этого система внутреннего контроля и аудита должна учитывать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реализуемой организацией, в том числе: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проверка соблюдения различных организационных процедур и правил деятельности, которые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 с точки зрения работы по профилактике и предупреждению коррупции;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контроль документирования операций хозяйственной деятельности организации;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проверка экономической обоснованности осуществляемых операций в сферах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коррупционного</w:t>
      </w:r>
      <w:proofErr w:type="gramEnd"/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риска.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связан с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обязанностью ведения финансовой (бухгалтерской) отчетности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выявление соответствующих нарушений: составления неофициальной отчетности,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9.Порядок пересмотра и внесения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организации</w:t>
      </w:r>
    </w:p>
    <w:p w:rsidR="00E3064F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9E1CA1" w:rsidRDefault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CA1" w:rsidRPr="00965565" w:rsidRDefault="009E1CA1" w:rsidP="009E1CA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65565">
        <w:rPr>
          <w:rFonts w:ascii="Times New Roman" w:hAnsi="Times New Roman" w:cs="Times New Roman"/>
          <w:sz w:val="28"/>
          <w:szCs w:val="28"/>
        </w:rPr>
        <w:t>З</w:t>
      </w:r>
      <w:r w:rsidRPr="00965565">
        <w:rPr>
          <w:rFonts w:ascii="Times New Roman" w:hAnsi="Times New Roman" w:cs="Times New Roman"/>
          <w:bCs/>
          <w:sz w:val="28"/>
          <w:szCs w:val="28"/>
        </w:rPr>
        <w:t>аведующий МБДОУ г</w:t>
      </w:r>
      <w:proofErr w:type="gramStart"/>
      <w:r w:rsidRPr="00965565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965565">
        <w:rPr>
          <w:rFonts w:ascii="Times New Roman" w:hAnsi="Times New Roman" w:cs="Times New Roman"/>
          <w:bCs/>
          <w:sz w:val="28"/>
          <w:szCs w:val="28"/>
        </w:rPr>
        <w:t xml:space="preserve">страхани №82___________ Павлова  Н.А.   </w:t>
      </w:r>
    </w:p>
    <w:p w:rsidR="00E3064F" w:rsidRDefault="00E3064F" w:rsidP="009E1C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64F" w:rsidSect="00E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435D0"/>
    <w:multiLevelType w:val="singleLevel"/>
    <w:tmpl w:val="59F435D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880"/>
    <w:rsid w:val="000320CF"/>
    <w:rsid w:val="001706D3"/>
    <w:rsid w:val="00755ABE"/>
    <w:rsid w:val="00863516"/>
    <w:rsid w:val="00955880"/>
    <w:rsid w:val="009E1CA1"/>
    <w:rsid w:val="00E3064F"/>
    <w:rsid w:val="624D19D0"/>
    <w:rsid w:val="6FD9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3686</Words>
  <Characters>21015</Characters>
  <Application>Microsoft Office Word</Application>
  <DocSecurity>0</DocSecurity>
  <Lines>175</Lines>
  <Paragraphs>49</Paragraphs>
  <ScaleCrop>false</ScaleCrop>
  <Company/>
  <LinksUpToDate>false</LinksUpToDate>
  <CharactersWithSpaces>24652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 1</cp:lastModifiedBy>
  <cp:revision>3</cp:revision>
  <cp:lastPrinted>2017-11-29T11:38:00Z</cp:lastPrinted>
  <dcterms:created xsi:type="dcterms:W3CDTF">2017-10-28T07:19:00Z</dcterms:created>
  <dcterms:modified xsi:type="dcterms:W3CDTF">2017-11-29T11:39:00Z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